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0C" w:rsidRDefault="00A8060C" w:rsidP="00A8060C">
      <w:pPr>
        <w:rPr>
          <w:rFonts w:ascii="Calibri" w:hAnsi="Calibri"/>
          <w:sz w:val="22"/>
          <w:szCs w:val="22"/>
        </w:rPr>
      </w:pPr>
    </w:p>
    <w:p w:rsidR="00A8060C" w:rsidRDefault="00A8060C" w:rsidP="00A8060C">
      <w:pPr>
        <w:pBdr>
          <w:top w:val="single" w:sz="6" w:space="1" w:color="auto"/>
          <w:left w:val="single" w:sz="6" w:space="1" w:color="auto"/>
          <w:bottom w:val="single" w:sz="6" w:space="1" w:color="auto"/>
          <w:right w:val="single" w:sz="6" w:space="1" w:color="auto"/>
        </w:pBdr>
        <w:ind w:left="1701" w:right="1701"/>
        <w:jc w:val="center"/>
        <w:rPr>
          <w:rFonts w:ascii="Calibri" w:hAnsi="Calibri"/>
          <w:b/>
          <w:sz w:val="22"/>
          <w:szCs w:val="22"/>
        </w:rPr>
      </w:pPr>
      <w:r>
        <w:rPr>
          <w:rFonts w:ascii="Calibri" w:hAnsi="Calibri"/>
          <w:b/>
          <w:sz w:val="22"/>
          <w:szCs w:val="22"/>
        </w:rPr>
        <w:t xml:space="preserve">Procès-verbal de l’Assemblée Extraordinaire </w:t>
      </w:r>
      <w:r>
        <w:rPr>
          <w:rFonts w:ascii="Calibri" w:hAnsi="Calibri"/>
          <w:b/>
          <w:sz w:val="22"/>
          <w:szCs w:val="22"/>
        </w:rPr>
        <w:br/>
        <w:t xml:space="preserve">des Propriétaires du  </w:t>
      </w:r>
      <w:r w:rsidRPr="00A44BB8">
        <w:rPr>
          <w:rFonts w:ascii="Calibri" w:hAnsi="Calibri"/>
          <w:b/>
          <w:sz w:val="22"/>
          <w:szCs w:val="22"/>
          <w:highlight w:val="yellow"/>
        </w:rPr>
        <w:t>16 févier 2015</w:t>
      </w:r>
    </w:p>
    <w:p w:rsidR="00A8060C" w:rsidRDefault="00A8060C" w:rsidP="00A8060C">
      <w:pPr>
        <w:rPr>
          <w:rFonts w:ascii="Calibri" w:hAnsi="Calibri"/>
          <w:sz w:val="22"/>
          <w:szCs w:val="22"/>
        </w:rPr>
      </w:pPr>
    </w:p>
    <w:p w:rsidR="00A44BB8" w:rsidRDefault="00A44BB8" w:rsidP="00A44BB8">
      <w:pPr>
        <w:rPr>
          <w:rFonts w:ascii="Calibri" w:hAnsi="Calibri"/>
          <w:b/>
        </w:rPr>
      </w:pPr>
      <w:r w:rsidRPr="00405419">
        <w:rPr>
          <w:rFonts w:ascii="Calibri" w:hAnsi="Calibri"/>
          <w:b/>
          <w:highlight w:val="yellow"/>
        </w:rPr>
        <w:t>EN JAUNE : A COMPLETER/ADAPTER</w:t>
      </w:r>
      <w:r>
        <w:rPr>
          <w:rFonts w:ascii="Calibri" w:hAnsi="Calibri"/>
          <w:b/>
        </w:rPr>
        <w:t xml:space="preserve"> </w:t>
      </w:r>
    </w:p>
    <w:p w:rsidR="00A44BB8" w:rsidRDefault="00A44BB8" w:rsidP="00A44BB8">
      <w:pPr>
        <w:rPr>
          <w:rFonts w:ascii="Calibri" w:hAnsi="Calibri"/>
          <w:sz w:val="22"/>
          <w:szCs w:val="22"/>
        </w:rPr>
      </w:pPr>
      <w:r w:rsidRPr="00C255BA">
        <w:rPr>
          <w:rFonts w:ascii="Calibri" w:hAnsi="Calibri"/>
          <w:b/>
          <w:highlight w:val="green"/>
        </w:rPr>
        <w:t>EN VERT : REMARQUE</w:t>
      </w:r>
    </w:p>
    <w:p w:rsidR="00EF006C" w:rsidRDefault="00EF006C" w:rsidP="00A8060C">
      <w:pPr>
        <w:rPr>
          <w:rFonts w:ascii="Calibri" w:hAnsi="Calibri"/>
          <w:sz w:val="22"/>
          <w:szCs w:val="22"/>
        </w:rPr>
      </w:pPr>
    </w:p>
    <w:p w:rsidR="00A8060C" w:rsidRDefault="00A8060C" w:rsidP="00A8060C">
      <w:pPr>
        <w:ind w:right="-108"/>
        <w:jc w:val="both"/>
        <w:rPr>
          <w:rFonts w:ascii="Calibri" w:hAnsi="Calibri"/>
          <w:sz w:val="22"/>
          <w:szCs w:val="22"/>
        </w:rPr>
      </w:pPr>
      <w:r>
        <w:rPr>
          <w:rFonts w:ascii="Calibri" w:hAnsi="Calibri"/>
          <w:sz w:val="22"/>
          <w:szCs w:val="22"/>
        </w:rPr>
        <w:t>Sous la présidence de Monsieur Jean Pierre Hubert, Président de l’AFP, la séance est ouverte à 15h00.</w:t>
      </w:r>
    </w:p>
    <w:p w:rsidR="00A8060C" w:rsidRDefault="00A8060C" w:rsidP="00A8060C">
      <w:pPr>
        <w:ind w:right="-108"/>
        <w:jc w:val="both"/>
        <w:rPr>
          <w:rFonts w:ascii="Calibri" w:hAnsi="Calibri"/>
          <w:sz w:val="22"/>
          <w:szCs w:val="22"/>
        </w:rPr>
      </w:pPr>
    </w:p>
    <w:p w:rsidR="00A8060C" w:rsidRDefault="00A8060C" w:rsidP="00A8060C">
      <w:pPr>
        <w:ind w:right="-108"/>
        <w:jc w:val="both"/>
        <w:rPr>
          <w:rFonts w:ascii="Calibri" w:hAnsi="Calibri"/>
          <w:i/>
          <w:iCs/>
          <w:sz w:val="22"/>
          <w:szCs w:val="22"/>
        </w:rPr>
      </w:pPr>
      <w:r>
        <w:rPr>
          <w:rFonts w:ascii="Calibri" w:hAnsi="Calibri"/>
          <w:b/>
          <w:bCs/>
          <w:sz w:val="22"/>
          <w:szCs w:val="22"/>
          <w:u w:val="single"/>
        </w:rPr>
        <w:t>Etaient présents parmi les propriétaires</w:t>
      </w:r>
      <w:r>
        <w:rPr>
          <w:rFonts w:ascii="Calibri" w:hAnsi="Calibri"/>
          <w:sz w:val="22"/>
          <w:szCs w:val="22"/>
        </w:rPr>
        <w:t xml:space="preserve"> : </w:t>
      </w:r>
      <w:r>
        <w:rPr>
          <w:rFonts w:ascii="Calibri" w:hAnsi="Calibri"/>
          <w:i/>
          <w:iCs/>
          <w:sz w:val="22"/>
          <w:szCs w:val="22"/>
        </w:rPr>
        <w:t>(Voir la liste d’émargement ci-jointe).</w:t>
      </w:r>
    </w:p>
    <w:p w:rsidR="00A8060C" w:rsidRDefault="00A8060C" w:rsidP="00A8060C">
      <w:pPr>
        <w:jc w:val="both"/>
        <w:rPr>
          <w:rFonts w:ascii="Calibri" w:hAnsi="Calibri"/>
          <w:sz w:val="22"/>
          <w:szCs w:val="22"/>
        </w:rPr>
      </w:pPr>
      <w:r>
        <w:rPr>
          <w:rFonts w:ascii="Calibri" w:hAnsi="Calibri"/>
          <w:sz w:val="22"/>
          <w:szCs w:val="22"/>
        </w:rPr>
        <w:t>Secrétaire de séance : Ella Dumas (Association des AFP et GP des PO).</w:t>
      </w:r>
    </w:p>
    <w:p w:rsidR="00A8060C" w:rsidRDefault="00A8060C" w:rsidP="00A8060C">
      <w:pPr>
        <w:ind w:right="-108"/>
        <w:jc w:val="both"/>
        <w:rPr>
          <w:rFonts w:ascii="Calibri" w:hAnsi="Calibri"/>
          <w:sz w:val="22"/>
          <w:szCs w:val="22"/>
        </w:rPr>
      </w:pPr>
    </w:p>
    <w:p w:rsidR="00A44BB8" w:rsidRDefault="00A44BB8" w:rsidP="00A44BB8">
      <w:pPr>
        <w:ind w:right="-108"/>
        <w:jc w:val="both"/>
        <w:rPr>
          <w:rFonts w:ascii="Calibri" w:hAnsi="Calibri"/>
          <w:sz w:val="22"/>
          <w:szCs w:val="22"/>
        </w:rPr>
      </w:pPr>
      <w:r w:rsidRPr="00B37EFC">
        <w:rPr>
          <w:rFonts w:ascii="Calibri" w:hAnsi="Calibri"/>
          <w:sz w:val="22"/>
          <w:szCs w:val="22"/>
          <w:highlight w:val="yellow"/>
        </w:rPr>
        <w:t>M.  Le Président</w:t>
      </w:r>
      <w:r>
        <w:rPr>
          <w:rFonts w:ascii="Calibri" w:hAnsi="Calibri"/>
          <w:sz w:val="22"/>
          <w:szCs w:val="22"/>
        </w:rPr>
        <w:t xml:space="preserve">  rappelle les conditions dans lesquelles les propriétaires participent à l’assemblée et y votent. </w:t>
      </w:r>
    </w:p>
    <w:p w:rsidR="00A44BB8" w:rsidRDefault="00A44BB8" w:rsidP="00A44BB8">
      <w:pPr>
        <w:ind w:right="-108"/>
        <w:jc w:val="both"/>
        <w:rPr>
          <w:rFonts w:ascii="Calibri" w:hAnsi="Calibri"/>
          <w:sz w:val="22"/>
          <w:szCs w:val="22"/>
        </w:rPr>
      </w:pPr>
    </w:p>
    <w:p w:rsidR="00A44BB8" w:rsidRDefault="00A44BB8" w:rsidP="00A44BB8">
      <w:pPr>
        <w:tabs>
          <w:tab w:val="left" w:pos="1260"/>
        </w:tabs>
        <w:jc w:val="both"/>
        <w:rPr>
          <w:rFonts w:ascii="Calibri" w:hAnsi="Calibri"/>
          <w:szCs w:val="22"/>
        </w:rPr>
      </w:pPr>
      <w:r>
        <w:rPr>
          <w:rFonts w:ascii="Calibri" w:hAnsi="Calibri"/>
          <w:szCs w:val="22"/>
        </w:rPr>
        <w:t>Art.</w:t>
      </w:r>
      <w:r w:rsidRPr="006473EE">
        <w:rPr>
          <w:rFonts w:ascii="Calibri" w:hAnsi="Calibri"/>
          <w:szCs w:val="22"/>
          <w:highlight w:val="yellow"/>
        </w:rPr>
        <w:t>18</w:t>
      </w:r>
      <w:r>
        <w:rPr>
          <w:rFonts w:ascii="Calibri" w:hAnsi="Calibri"/>
          <w:szCs w:val="22"/>
        </w:rPr>
        <w:t xml:space="preserve"> des statuts : « L’Assemblée des Propriétaires est valablement constituée quand le quorum est atteint c’est-à-dire lorsque le nombre de voix présentes ou représentées est au moins égal à la moitié plus une des voix de l’Association.</w:t>
      </w:r>
    </w:p>
    <w:p w:rsidR="00A44BB8" w:rsidRDefault="00A44BB8" w:rsidP="00A44BB8">
      <w:pPr>
        <w:tabs>
          <w:tab w:val="left" w:pos="1260"/>
        </w:tabs>
        <w:jc w:val="both"/>
        <w:rPr>
          <w:rFonts w:ascii="Calibri" w:hAnsi="Calibri"/>
          <w:szCs w:val="22"/>
        </w:rPr>
      </w:pPr>
      <w:r>
        <w:rPr>
          <w:rFonts w:ascii="Calibri" w:hAnsi="Calibri"/>
          <w:szCs w:val="22"/>
        </w:rPr>
        <w:t>Lorsque cette condition n’est pas remplie, une seconde réunion est organisée dans l’heure qui suit sous réserve que la convocation le précise expressément. L’Assemblée délibère alors valablement quel que soit le nombre des voix représentées ».</w:t>
      </w:r>
    </w:p>
    <w:p w:rsidR="00A44BB8" w:rsidRDefault="00A44BB8" w:rsidP="00A44BB8">
      <w:pPr>
        <w:tabs>
          <w:tab w:val="left" w:pos="1260"/>
        </w:tabs>
        <w:ind w:left="180"/>
        <w:jc w:val="both"/>
        <w:rPr>
          <w:rFonts w:ascii="Calibri" w:hAnsi="Calibri"/>
          <w:szCs w:val="22"/>
        </w:rPr>
      </w:pPr>
    </w:p>
    <w:p w:rsidR="00A44BB8" w:rsidRDefault="00A44BB8" w:rsidP="00A44BB8">
      <w:pPr>
        <w:tabs>
          <w:tab w:val="left" w:pos="1260"/>
        </w:tabs>
        <w:jc w:val="both"/>
        <w:rPr>
          <w:rFonts w:ascii="Calibri" w:hAnsi="Calibri"/>
          <w:iCs/>
          <w:szCs w:val="22"/>
        </w:rPr>
      </w:pPr>
      <w:r>
        <w:rPr>
          <w:rFonts w:ascii="Calibri" w:hAnsi="Calibri"/>
          <w:szCs w:val="22"/>
        </w:rPr>
        <w:t>Art.</w:t>
      </w:r>
      <w:r w:rsidRPr="006473EE">
        <w:rPr>
          <w:rFonts w:ascii="Calibri" w:hAnsi="Calibri"/>
          <w:szCs w:val="22"/>
          <w:highlight w:val="yellow"/>
        </w:rPr>
        <w:t>13</w:t>
      </w:r>
      <w:r>
        <w:rPr>
          <w:rFonts w:ascii="Calibri" w:hAnsi="Calibri"/>
          <w:szCs w:val="22"/>
        </w:rPr>
        <w:t xml:space="preserve"> des statuts </w:t>
      </w:r>
      <w:r>
        <w:rPr>
          <w:rFonts w:ascii="Calibri" w:hAnsi="Calibri"/>
          <w:iCs/>
          <w:szCs w:val="22"/>
        </w:rPr>
        <w:t xml:space="preserve"> « L’Assemblée des Propriétaires se compose de tous les propriétaires inclus dans le périmètre de l’Association. Les propriétaires ayant une superficie inférieure à un hectare sont titulaires d’une voix.</w:t>
      </w:r>
    </w:p>
    <w:p w:rsidR="00A44BB8" w:rsidRDefault="00A44BB8" w:rsidP="00A44BB8">
      <w:pPr>
        <w:tabs>
          <w:tab w:val="left" w:pos="1260"/>
        </w:tabs>
        <w:jc w:val="both"/>
        <w:rPr>
          <w:rFonts w:ascii="Calibri" w:hAnsi="Calibri"/>
          <w:iCs/>
          <w:szCs w:val="22"/>
        </w:rPr>
      </w:pPr>
      <w:r>
        <w:rPr>
          <w:rFonts w:ascii="Calibri" w:hAnsi="Calibri"/>
          <w:iCs/>
          <w:szCs w:val="22"/>
        </w:rPr>
        <w:t>Les propriétaires ayant une superficie supérieure à un hectare sont titulaires d’autant de voix que d’hectares en leur possession ».</w:t>
      </w:r>
    </w:p>
    <w:p w:rsidR="00A8060C" w:rsidRDefault="00A8060C" w:rsidP="00A8060C">
      <w:pPr>
        <w:tabs>
          <w:tab w:val="left" w:pos="1260"/>
        </w:tabs>
        <w:jc w:val="both"/>
        <w:rPr>
          <w:rFonts w:ascii="Calibri" w:hAnsi="Calibri"/>
          <w:iCs/>
          <w:szCs w:val="22"/>
        </w:rPr>
      </w:pPr>
    </w:p>
    <w:p w:rsidR="00A8060C" w:rsidRDefault="00A8060C" w:rsidP="00A8060C">
      <w:pPr>
        <w:widowControl w:val="0"/>
        <w:tabs>
          <w:tab w:val="left" w:pos="284"/>
          <w:tab w:val="num" w:pos="1494"/>
        </w:tabs>
        <w:jc w:val="both"/>
        <w:rPr>
          <w:rFonts w:ascii="Calibri" w:hAnsi="Calibri"/>
        </w:rPr>
      </w:pPr>
      <w:r w:rsidRPr="00A8060C">
        <w:rPr>
          <w:rFonts w:ascii="Calibri" w:hAnsi="Calibri"/>
        </w:rPr>
        <w:t>Art.</w:t>
      </w:r>
      <w:r w:rsidRPr="00A44BB8">
        <w:rPr>
          <w:rFonts w:ascii="Calibri" w:hAnsi="Calibri"/>
          <w:highlight w:val="yellow"/>
        </w:rPr>
        <w:t>16</w:t>
      </w:r>
      <w:r w:rsidRPr="00A8060C">
        <w:rPr>
          <w:rFonts w:ascii="Calibri" w:hAnsi="Calibri"/>
        </w:rPr>
        <w:t xml:space="preserve"> des statuts « l’Assemblée des Propriétaires doit se réunir tous les deux ans en Assemblée ordinaire. Elle se réunira en session extraordinaire dans les cas suivants :</w:t>
      </w:r>
      <w:r>
        <w:rPr>
          <w:rFonts w:ascii="Calibri" w:hAnsi="Calibri"/>
        </w:rPr>
        <w:t xml:space="preserve"> </w:t>
      </w:r>
    </w:p>
    <w:p w:rsidR="00A8060C" w:rsidRPr="00A8060C" w:rsidRDefault="00A8060C" w:rsidP="00A8060C">
      <w:pPr>
        <w:widowControl w:val="0"/>
        <w:tabs>
          <w:tab w:val="left" w:pos="284"/>
          <w:tab w:val="num" w:pos="1494"/>
        </w:tabs>
        <w:jc w:val="both"/>
        <w:rPr>
          <w:rFonts w:ascii="Calibri" w:hAnsi="Calibri"/>
        </w:rPr>
      </w:pPr>
      <w:r w:rsidRPr="00A8060C">
        <w:rPr>
          <w:rFonts w:ascii="Calibri" w:hAnsi="Calibri"/>
        </w:rPr>
        <w:t>- Pour modifier les statuts de l’association dans les cas prévus à l’article 39 de l’ordonnance du 1er juillet 2004 ».</w:t>
      </w:r>
    </w:p>
    <w:p w:rsidR="00A8060C" w:rsidRDefault="00A8060C" w:rsidP="00A8060C">
      <w:pPr>
        <w:tabs>
          <w:tab w:val="left" w:pos="1260"/>
        </w:tabs>
        <w:jc w:val="both"/>
        <w:rPr>
          <w:rFonts w:ascii="Calibri" w:hAnsi="Calibri"/>
          <w:iCs/>
          <w:szCs w:val="22"/>
        </w:rPr>
      </w:pPr>
    </w:p>
    <w:p w:rsidR="00A8060C" w:rsidRDefault="00A8060C" w:rsidP="00A8060C">
      <w:pPr>
        <w:tabs>
          <w:tab w:val="left" w:pos="1260"/>
        </w:tabs>
        <w:ind w:left="567"/>
        <w:jc w:val="both"/>
        <w:rPr>
          <w:rFonts w:ascii="Calibri" w:hAnsi="Calibri"/>
          <w:sz w:val="22"/>
          <w:szCs w:val="22"/>
        </w:rPr>
      </w:pPr>
    </w:p>
    <w:p w:rsidR="00A44BB8" w:rsidRDefault="00A44BB8" w:rsidP="00A44BB8">
      <w:pPr>
        <w:jc w:val="both"/>
        <w:rPr>
          <w:rFonts w:ascii="Calibri" w:hAnsi="Calibri"/>
          <w:sz w:val="22"/>
          <w:szCs w:val="22"/>
        </w:rPr>
      </w:pPr>
      <w:r>
        <w:rPr>
          <w:rFonts w:ascii="Calibri" w:hAnsi="Calibri"/>
          <w:sz w:val="22"/>
          <w:szCs w:val="22"/>
        </w:rPr>
        <w:t xml:space="preserve">L’AFP regroupe </w:t>
      </w:r>
      <w:r w:rsidRPr="006473EE">
        <w:rPr>
          <w:rFonts w:ascii="Calibri" w:hAnsi="Calibri"/>
          <w:sz w:val="22"/>
          <w:szCs w:val="22"/>
          <w:highlight w:val="yellow"/>
        </w:rPr>
        <w:t>16</w:t>
      </w:r>
      <w:r>
        <w:rPr>
          <w:rFonts w:ascii="Calibri" w:hAnsi="Calibri"/>
          <w:sz w:val="22"/>
          <w:szCs w:val="22"/>
        </w:rPr>
        <w:t xml:space="preserve"> comptes propriétaires, ils apportent </w:t>
      </w:r>
      <w:r w:rsidRPr="006473EE">
        <w:rPr>
          <w:rFonts w:ascii="Calibri" w:hAnsi="Calibri"/>
          <w:sz w:val="22"/>
          <w:szCs w:val="22"/>
          <w:highlight w:val="yellow"/>
        </w:rPr>
        <w:t>78</w:t>
      </w:r>
      <w:r>
        <w:rPr>
          <w:rFonts w:ascii="Calibri" w:hAnsi="Calibri"/>
          <w:sz w:val="22"/>
          <w:szCs w:val="22"/>
        </w:rPr>
        <w:t xml:space="preserve"> voix.</w:t>
      </w:r>
    </w:p>
    <w:p w:rsidR="00A44BB8" w:rsidRDefault="00A44BB8" w:rsidP="00A44BB8">
      <w:pPr>
        <w:rPr>
          <w:rFonts w:ascii="Calibri" w:hAnsi="Calibri"/>
          <w:sz w:val="22"/>
          <w:szCs w:val="22"/>
        </w:rPr>
      </w:pPr>
      <w:r>
        <w:rPr>
          <w:rFonts w:ascii="Calibri" w:hAnsi="Calibri"/>
          <w:sz w:val="22"/>
          <w:szCs w:val="22"/>
        </w:rPr>
        <w:t>La liste d’émargement fait apparaître :</w:t>
      </w:r>
    </w:p>
    <w:p w:rsidR="00A44BB8" w:rsidRDefault="00A44BB8" w:rsidP="00A44BB8">
      <w:pPr>
        <w:rPr>
          <w:rFonts w:ascii="Calibri" w:hAnsi="Calibri"/>
          <w:sz w:val="22"/>
          <w:szCs w:val="22"/>
        </w:rPr>
      </w:pPr>
      <w:r>
        <w:rPr>
          <w:rFonts w:ascii="Calibri" w:hAnsi="Calibri"/>
          <w:sz w:val="22"/>
          <w:szCs w:val="22"/>
        </w:rPr>
        <w:sym w:font="Wingdings" w:char="F0F0"/>
      </w:r>
      <w:r w:rsidRPr="006473EE">
        <w:rPr>
          <w:rFonts w:ascii="Calibri" w:hAnsi="Calibri"/>
          <w:sz w:val="22"/>
          <w:szCs w:val="22"/>
          <w:highlight w:val="yellow"/>
        </w:rPr>
        <w:t>3</w:t>
      </w:r>
      <w:r>
        <w:rPr>
          <w:rFonts w:ascii="Calibri" w:hAnsi="Calibri"/>
          <w:sz w:val="22"/>
          <w:szCs w:val="22"/>
        </w:rPr>
        <w:t xml:space="preserve"> propriétaires  présents apportant </w:t>
      </w:r>
      <w:r w:rsidRPr="006473EE">
        <w:rPr>
          <w:rFonts w:ascii="Calibri" w:hAnsi="Calibri"/>
          <w:sz w:val="22"/>
          <w:szCs w:val="22"/>
          <w:highlight w:val="yellow"/>
        </w:rPr>
        <w:t>12</w:t>
      </w:r>
      <w:r>
        <w:rPr>
          <w:rFonts w:ascii="Calibri" w:hAnsi="Calibri"/>
          <w:sz w:val="22"/>
          <w:szCs w:val="22"/>
        </w:rPr>
        <w:t xml:space="preserve"> voix.</w:t>
      </w:r>
    </w:p>
    <w:p w:rsidR="00A44BB8" w:rsidRDefault="00A44BB8" w:rsidP="00A44BB8">
      <w:pPr>
        <w:rPr>
          <w:rFonts w:ascii="Calibri" w:hAnsi="Calibri"/>
          <w:sz w:val="22"/>
          <w:szCs w:val="22"/>
        </w:rPr>
      </w:pPr>
      <w:r>
        <w:rPr>
          <w:rFonts w:ascii="Calibri" w:hAnsi="Calibri"/>
          <w:sz w:val="22"/>
          <w:szCs w:val="22"/>
        </w:rPr>
        <w:sym w:font="Wingdings" w:char="F0F0"/>
      </w:r>
      <w:r w:rsidRPr="006473EE">
        <w:rPr>
          <w:rFonts w:ascii="Calibri" w:hAnsi="Calibri"/>
          <w:sz w:val="22"/>
          <w:szCs w:val="22"/>
          <w:highlight w:val="yellow"/>
        </w:rPr>
        <w:t>2</w:t>
      </w:r>
      <w:r>
        <w:rPr>
          <w:rFonts w:ascii="Calibri" w:hAnsi="Calibri"/>
          <w:sz w:val="22"/>
          <w:szCs w:val="22"/>
        </w:rPr>
        <w:t xml:space="preserve"> propriétaires représentés  apportant </w:t>
      </w:r>
      <w:r w:rsidRPr="006473EE">
        <w:rPr>
          <w:rFonts w:ascii="Calibri" w:hAnsi="Calibri"/>
          <w:sz w:val="22"/>
          <w:szCs w:val="22"/>
          <w:highlight w:val="yellow"/>
        </w:rPr>
        <w:t>11</w:t>
      </w:r>
      <w:r>
        <w:rPr>
          <w:rFonts w:ascii="Calibri" w:hAnsi="Calibri"/>
          <w:sz w:val="22"/>
          <w:szCs w:val="22"/>
        </w:rPr>
        <w:t xml:space="preserve"> voix.</w:t>
      </w:r>
    </w:p>
    <w:p w:rsidR="00A44BB8" w:rsidRDefault="00A44BB8" w:rsidP="00A44BB8">
      <w:pPr>
        <w:rPr>
          <w:rFonts w:ascii="Calibri" w:hAnsi="Calibri"/>
          <w:sz w:val="22"/>
          <w:szCs w:val="22"/>
        </w:rPr>
      </w:pPr>
    </w:p>
    <w:p w:rsidR="00A44BB8" w:rsidRDefault="00A44BB8" w:rsidP="00A44BB8">
      <w:pPr>
        <w:jc w:val="both"/>
        <w:rPr>
          <w:rFonts w:ascii="Calibri" w:hAnsi="Calibri"/>
          <w:sz w:val="22"/>
          <w:szCs w:val="22"/>
        </w:rPr>
      </w:pPr>
      <w:r>
        <w:rPr>
          <w:rFonts w:ascii="Calibri" w:hAnsi="Calibri"/>
          <w:sz w:val="22"/>
          <w:szCs w:val="22"/>
        </w:rPr>
        <w:t xml:space="preserve">Le total des voix présentes et représentées est de </w:t>
      </w:r>
      <w:r w:rsidRPr="006473EE">
        <w:rPr>
          <w:rFonts w:ascii="Calibri" w:hAnsi="Calibri"/>
          <w:sz w:val="22"/>
          <w:szCs w:val="22"/>
          <w:highlight w:val="yellow"/>
        </w:rPr>
        <w:t>23</w:t>
      </w:r>
      <w:r>
        <w:rPr>
          <w:rFonts w:ascii="Calibri" w:hAnsi="Calibri"/>
          <w:sz w:val="22"/>
          <w:szCs w:val="22"/>
        </w:rPr>
        <w:t xml:space="preserve"> voix, le quorum n’est pas atteint. L’Assemblée Générale se réunit dans l’heure qui suit conformément à l’article </w:t>
      </w:r>
      <w:r w:rsidRPr="006473EE">
        <w:rPr>
          <w:rFonts w:ascii="Calibri" w:hAnsi="Calibri"/>
          <w:sz w:val="22"/>
          <w:szCs w:val="22"/>
          <w:highlight w:val="yellow"/>
        </w:rPr>
        <w:t>13</w:t>
      </w:r>
      <w:r>
        <w:rPr>
          <w:rFonts w:ascii="Calibri" w:hAnsi="Calibri"/>
          <w:sz w:val="22"/>
          <w:szCs w:val="22"/>
        </w:rPr>
        <w:t xml:space="preserve"> des statuts.</w:t>
      </w:r>
    </w:p>
    <w:p w:rsidR="00A44BB8" w:rsidRDefault="00A44BB8" w:rsidP="00A44BB8">
      <w:pPr>
        <w:jc w:val="both"/>
        <w:rPr>
          <w:rFonts w:ascii="Calibri" w:hAnsi="Calibri"/>
          <w:sz w:val="22"/>
          <w:szCs w:val="22"/>
        </w:rPr>
      </w:pPr>
      <w:r>
        <w:rPr>
          <w:rFonts w:ascii="Calibri" w:hAnsi="Calibri"/>
          <w:sz w:val="22"/>
          <w:szCs w:val="22"/>
        </w:rPr>
        <w:t xml:space="preserve">L’assemblée peut alors  valablement délibérer. La séance est ouverte par le Président à </w:t>
      </w:r>
      <w:r w:rsidRPr="006473EE">
        <w:rPr>
          <w:rFonts w:ascii="Calibri" w:hAnsi="Calibri"/>
          <w:sz w:val="22"/>
          <w:szCs w:val="22"/>
          <w:highlight w:val="yellow"/>
        </w:rPr>
        <w:t>17h</w:t>
      </w:r>
      <w:r>
        <w:rPr>
          <w:rFonts w:ascii="Calibri" w:hAnsi="Calibri"/>
          <w:sz w:val="22"/>
          <w:szCs w:val="22"/>
          <w:highlight w:val="yellow"/>
        </w:rPr>
        <w:t>0</w:t>
      </w:r>
      <w:r w:rsidRPr="006473EE">
        <w:rPr>
          <w:rFonts w:ascii="Calibri" w:hAnsi="Calibri"/>
          <w:sz w:val="22"/>
          <w:szCs w:val="22"/>
          <w:highlight w:val="yellow"/>
        </w:rPr>
        <w:t>0</w:t>
      </w:r>
      <w:r>
        <w:rPr>
          <w:rFonts w:ascii="Calibri" w:hAnsi="Calibri"/>
          <w:sz w:val="22"/>
          <w:szCs w:val="22"/>
        </w:rPr>
        <w:t>.</w:t>
      </w:r>
    </w:p>
    <w:p w:rsidR="00A8060C" w:rsidRDefault="00A8060C" w:rsidP="00A8060C">
      <w:pPr>
        <w:jc w:val="both"/>
        <w:rPr>
          <w:rFonts w:ascii="Calibri" w:hAnsi="Calibri"/>
          <w:sz w:val="22"/>
          <w:szCs w:val="22"/>
        </w:rPr>
      </w:pPr>
    </w:p>
    <w:p w:rsidR="00A8060C" w:rsidRDefault="00A8060C" w:rsidP="00A8060C">
      <w:pPr>
        <w:rPr>
          <w:rFonts w:ascii="Calibri" w:hAnsi="Calibri"/>
          <w:sz w:val="22"/>
          <w:szCs w:val="22"/>
        </w:rPr>
      </w:pPr>
    </w:p>
    <w:p w:rsidR="00EF006C" w:rsidRDefault="00EF006C" w:rsidP="00A8060C">
      <w:pPr>
        <w:rPr>
          <w:rFonts w:ascii="Calibri" w:hAnsi="Calibri"/>
          <w:sz w:val="22"/>
          <w:szCs w:val="22"/>
        </w:rPr>
      </w:pPr>
    </w:p>
    <w:p w:rsidR="00EF006C" w:rsidRDefault="00EF006C" w:rsidP="00A8060C">
      <w:pPr>
        <w:rPr>
          <w:rFonts w:ascii="Calibri" w:hAnsi="Calibri"/>
          <w:sz w:val="22"/>
          <w:szCs w:val="22"/>
        </w:rPr>
      </w:pPr>
    </w:p>
    <w:p w:rsidR="006A5F19" w:rsidRPr="00EF006C" w:rsidRDefault="006A5F19" w:rsidP="006A5F19">
      <w:pPr>
        <w:widowControl w:val="0"/>
        <w:ind w:left="567" w:hanging="567"/>
        <w:rPr>
          <w:rFonts w:ascii="Calibri" w:hAnsi="Calibri"/>
          <w:b/>
          <w:bCs/>
          <w:sz w:val="22"/>
          <w:szCs w:val="22"/>
        </w:rPr>
      </w:pPr>
      <w:r w:rsidRPr="00EF006C">
        <w:rPr>
          <w:rFonts w:ascii="Calibri" w:hAnsi="Calibri"/>
          <w:b/>
          <w:bCs/>
          <w:sz w:val="22"/>
          <w:szCs w:val="22"/>
          <w:u w:val="single"/>
        </w:rPr>
        <w:t xml:space="preserve">Ordre du jour de l’Assemblée extraordinaire des propriétaires </w:t>
      </w:r>
      <w:r w:rsidRPr="00EF006C">
        <w:rPr>
          <w:rFonts w:ascii="Calibri" w:hAnsi="Calibri"/>
          <w:b/>
          <w:bCs/>
          <w:sz w:val="22"/>
          <w:szCs w:val="22"/>
        </w:rPr>
        <w:t>:</w:t>
      </w:r>
    </w:p>
    <w:p w:rsidR="006A5F19" w:rsidRPr="00EF006C" w:rsidRDefault="006A5F19" w:rsidP="006A5F19">
      <w:pPr>
        <w:widowControl w:val="0"/>
        <w:ind w:left="567" w:hanging="567"/>
        <w:rPr>
          <w:rFonts w:ascii="Calibri" w:hAnsi="Calibri"/>
          <w:b/>
          <w:bCs/>
          <w:sz w:val="22"/>
          <w:szCs w:val="22"/>
        </w:rPr>
      </w:pPr>
    </w:p>
    <w:p w:rsidR="006A5F19" w:rsidRPr="00EF006C" w:rsidRDefault="006A5F19" w:rsidP="006A5F19">
      <w:pPr>
        <w:widowControl w:val="0"/>
        <w:numPr>
          <w:ilvl w:val="0"/>
          <w:numId w:val="4"/>
        </w:numPr>
        <w:tabs>
          <w:tab w:val="left" w:pos="284"/>
          <w:tab w:val="num" w:pos="1494"/>
        </w:tabs>
        <w:overflowPunct/>
        <w:spacing w:after="120"/>
        <w:ind w:left="0" w:firstLine="0"/>
        <w:rPr>
          <w:rFonts w:ascii="Calibri" w:hAnsi="Calibri"/>
          <w:sz w:val="22"/>
          <w:szCs w:val="22"/>
        </w:rPr>
      </w:pPr>
      <w:r w:rsidRPr="00EF006C">
        <w:rPr>
          <w:rFonts w:ascii="Calibri" w:hAnsi="Calibri"/>
          <w:sz w:val="22"/>
          <w:szCs w:val="22"/>
        </w:rPr>
        <w:t xml:space="preserve">Délibération sur les propositions de modification </w:t>
      </w:r>
      <w:r w:rsidR="00A44BB8">
        <w:rPr>
          <w:rFonts w:ascii="Calibri" w:hAnsi="Calibri"/>
          <w:sz w:val="22"/>
          <w:szCs w:val="22"/>
        </w:rPr>
        <w:t xml:space="preserve">des statuts de l’AFP de </w:t>
      </w:r>
      <w:r w:rsidR="00A44BB8" w:rsidRPr="00A44BB8">
        <w:rPr>
          <w:rFonts w:ascii="Calibri" w:hAnsi="Calibri"/>
          <w:sz w:val="22"/>
          <w:szCs w:val="22"/>
          <w:highlight w:val="yellow"/>
        </w:rPr>
        <w:t>............</w:t>
      </w:r>
    </w:p>
    <w:p w:rsidR="006A5F19" w:rsidRPr="00EF006C" w:rsidRDefault="006A5F19" w:rsidP="006A5F19">
      <w:pPr>
        <w:widowControl w:val="0"/>
        <w:numPr>
          <w:ilvl w:val="0"/>
          <w:numId w:val="4"/>
        </w:numPr>
        <w:tabs>
          <w:tab w:val="left" w:pos="284"/>
          <w:tab w:val="num" w:pos="1494"/>
        </w:tabs>
        <w:overflowPunct/>
        <w:spacing w:after="120"/>
        <w:ind w:left="0" w:firstLine="0"/>
        <w:rPr>
          <w:rFonts w:ascii="Calibri" w:hAnsi="Calibri"/>
          <w:sz w:val="22"/>
          <w:szCs w:val="22"/>
        </w:rPr>
      </w:pPr>
      <w:r w:rsidRPr="00EF006C">
        <w:rPr>
          <w:rFonts w:ascii="Calibri" w:hAnsi="Calibri"/>
          <w:sz w:val="22"/>
          <w:szCs w:val="22"/>
        </w:rPr>
        <w:t>Questions diverses.</w:t>
      </w:r>
    </w:p>
    <w:p w:rsidR="00A8060C" w:rsidRDefault="00A8060C" w:rsidP="00A8060C">
      <w:pPr>
        <w:rPr>
          <w:rFonts w:ascii="Calibri" w:hAnsi="Calibri"/>
          <w:b/>
          <w:sz w:val="22"/>
          <w:szCs w:val="22"/>
        </w:rPr>
      </w:pPr>
    </w:p>
    <w:p w:rsidR="00A8060C" w:rsidRDefault="00A8060C" w:rsidP="00A8060C">
      <w:pPr>
        <w:rPr>
          <w:rFonts w:ascii="Calibri" w:hAnsi="Calibri"/>
          <w:b/>
          <w:sz w:val="22"/>
          <w:szCs w:val="22"/>
        </w:rPr>
      </w:pPr>
    </w:p>
    <w:p w:rsidR="00EF006C" w:rsidRDefault="00EF006C" w:rsidP="00A8060C">
      <w:pPr>
        <w:rPr>
          <w:rFonts w:ascii="Calibri" w:hAnsi="Calibri"/>
          <w:b/>
          <w:sz w:val="22"/>
          <w:szCs w:val="22"/>
        </w:rPr>
      </w:pPr>
    </w:p>
    <w:p w:rsidR="0091679C" w:rsidRPr="002D47EF" w:rsidRDefault="006A5F19" w:rsidP="00A8060C">
      <w:pPr>
        <w:widowControl w:val="0"/>
        <w:numPr>
          <w:ilvl w:val="0"/>
          <w:numId w:val="2"/>
        </w:numPr>
        <w:tabs>
          <w:tab w:val="left" w:pos="284"/>
        </w:tabs>
        <w:overflowPunct/>
        <w:spacing w:after="120"/>
        <w:rPr>
          <w:rFonts w:ascii="Calibri" w:hAnsi="Calibri"/>
          <w:sz w:val="22"/>
        </w:rPr>
      </w:pPr>
      <w:r w:rsidRPr="0091679C">
        <w:rPr>
          <w:rFonts w:ascii="Calibri" w:hAnsi="Calibri"/>
          <w:b/>
        </w:rPr>
        <w:lastRenderedPageBreak/>
        <w:t xml:space="preserve">Délibération sur les propositions de modification des statuts de l’AFP de </w:t>
      </w:r>
      <w:proofErr w:type="spellStart"/>
      <w:r w:rsidRPr="0091679C">
        <w:rPr>
          <w:rFonts w:ascii="Calibri" w:hAnsi="Calibri"/>
          <w:b/>
        </w:rPr>
        <w:t>Caixas</w:t>
      </w:r>
      <w:proofErr w:type="spellEnd"/>
      <w:r w:rsidRPr="0091679C">
        <w:rPr>
          <w:rFonts w:ascii="Calibri" w:hAnsi="Calibri"/>
          <w:b/>
        </w:rPr>
        <w:t xml:space="preserve"> </w:t>
      </w:r>
      <w:r w:rsidRPr="0091679C">
        <w:rPr>
          <w:rFonts w:ascii="Calibri" w:hAnsi="Calibri"/>
          <w:b/>
        </w:rPr>
        <w:br/>
      </w:r>
    </w:p>
    <w:p w:rsidR="0091679C" w:rsidRDefault="002D47EF" w:rsidP="00575939">
      <w:pPr>
        <w:widowControl w:val="0"/>
        <w:tabs>
          <w:tab w:val="left" w:pos="284"/>
        </w:tabs>
        <w:overflowPunct/>
        <w:spacing w:after="120"/>
        <w:jc w:val="both"/>
        <w:rPr>
          <w:rFonts w:ascii="Calibri" w:hAnsi="Calibri"/>
          <w:sz w:val="22"/>
        </w:rPr>
      </w:pPr>
      <w:r w:rsidRPr="002D47EF">
        <w:rPr>
          <w:rFonts w:ascii="Calibri" w:hAnsi="Calibri"/>
          <w:sz w:val="22"/>
        </w:rPr>
        <w:t xml:space="preserve">Suite aux courriers de la DDTM </w:t>
      </w:r>
      <w:r>
        <w:rPr>
          <w:rFonts w:ascii="Calibri" w:hAnsi="Calibri"/>
          <w:sz w:val="22"/>
        </w:rPr>
        <w:t xml:space="preserve">datant du </w:t>
      </w:r>
      <w:r w:rsidR="00A44BB8" w:rsidRPr="00A44BB8">
        <w:rPr>
          <w:rFonts w:ascii="Calibri" w:hAnsi="Calibri"/>
          <w:b/>
          <w:sz w:val="22"/>
          <w:szCs w:val="22"/>
          <w:highlight w:val="yellow"/>
        </w:rPr>
        <w:t>.............</w:t>
      </w:r>
      <w:r>
        <w:rPr>
          <w:rFonts w:ascii="Calibri" w:hAnsi="Calibri"/>
          <w:sz w:val="22"/>
        </w:rPr>
        <w:t xml:space="preserve"> et du </w:t>
      </w:r>
      <w:r w:rsidR="00A44BB8" w:rsidRPr="00A44BB8">
        <w:rPr>
          <w:rFonts w:ascii="Calibri" w:hAnsi="Calibri"/>
          <w:b/>
          <w:sz w:val="22"/>
          <w:szCs w:val="22"/>
          <w:highlight w:val="yellow"/>
        </w:rPr>
        <w:t>.............</w:t>
      </w:r>
      <w:r>
        <w:rPr>
          <w:rFonts w:ascii="Calibri" w:hAnsi="Calibri"/>
          <w:sz w:val="22"/>
        </w:rPr>
        <w:t>, relevant certaines irrégularités ou oublis dans les statuts de l’AFP</w:t>
      </w:r>
      <w:r w:rsidR="006A7573">
        <w:rPr>
          <w:rFonts w:ascii="Calibri" w:hAnsi="Calibri"/>
          <w:sz w:val="22"/>
        </w:rPr>
        <w:t xml:space="preserve"> de </w:t>
      </w:r>
      <w:r w:rsidR="00A44BB8" w:rsidRPr="00A44BB8">
        <w:rPr>
          <w:rFonts w:ascii="Calibri" w:hAnsi="Calibri"/>
          <w:b/>
          <w:sz w:val="22"/>
          <w:szCs w:val="22"/>
          <w:highlight w:val="yellow"/>
        </w:rPr>
        <w:t>.............</w:t>
      </w:r>
      <w:r>
        <w:rPr>
          <w:rFonts w:ascii="Calibri" w:hAnsi="Calibri"/>
          <w:sz w:val="22"/>
        </w:rPr>
        <w:t xml:space="preserve">, le syndic a décidé de procéder à la modification des articles concernés. </w:t>
      </w:r>
      <w:r w:rsidR="006A7573">
        <w:rPr>
          <w:rFonts w:ascii="Calibri" w:hAnsi="Calibri"/>
          <w:sz w:val="22"/>
        </w:rPr>
        <w:t xml:space="preserve">C’est pourquoi, le Président de l’AFP a réuni ce jour, en Assemblée extraordinaire les propriétaires. </w:t>
      </w:r>
      <w:r>
        <w:rPr>
          <w:rFonts w:ascii="Calibri" w:hAnsi="Calibri"/>
          <w:sz w:val="22"/>
        </w:rPr>
        <w:t>Les propositions de modifications ont été tenues à la disposition de</w:t>
      </w:r>
      <w:r w:rsidR="006A7573">
        <w:rPr>
          <w:rFonts w:ascii="Calibri" w:hAnsi="Calibri"/>
          <w:sz w:val="22"/>
        </w:rPr>
        <w:t xml:space="preserve"> ces dernier</w:t>
      </w:r>
      <w:r>
        <w:rPr>
          <w:rFonts w:ascii="Calibri" w:hAnsi="Calibri"/>
          <w:sz w:val="22"/>
        </w:rPr>
        <w:t xml:space="preserve">s au siège de l’AFP, à la mairie de </w:t>
      </w:r>
      <w:r w:rsidR="00A44BB8" w:rsidRPr="00A44BB8">
        <w:rPr>
          <w:rFonts w:ascii="Calibri" w:hAnsi="Calibri"/>
          <w:b/>
          <w:sz w:val="22"/>
          <w:szCs w:val="22"/>
          <w:highlight w:val="yellow"/>
        </w:rPr>
        <w:t>.............</w:t>
      </w:r>
      <w:r>
        <w:rPr>
          <w:rFonts w:ascii="Calibri" w:hAnsi="Calibri"/>
          <w:sz w:val="22"/>
        </w:rPr>
        <w:t>.</w:t>
      </w:r>
      <w:r w:rsidR="00A44BB8">
        <w:rPr>
          <w:rFonts w:ascii="Calibri" w:hAnsi="Calibri"/>
          <w:sz w:val="22"/>
        </w:rPr>
        <w:t xml:space="preserve"> </w:t>
      </w:r>
    </w:p>
    <w:p w:rsidR="002D47EF" w:rsidRDefault="002D47EF" w:rsidP="00575939">
      <w:pPr>
        <w:widowControl w:val="0"/>
        <w:tabs>
          <w:tab w:val="left" w:pos="284"/>
        </w:tabs>
        <w:overflowPunct/>
        <w:spacing w:after="120"/>
        <w:jc w:val="both"/>
        <w:rPr>
          <w:rFonts w:ascii="Calibri" w:hAnsi="Calibri"/>
          <w:sz w:val="22"/>
        </w:rPr>
      </w:pPr>
      <w:r>
        <w:rPr>
          <w:rFonts w:ascii="Calibri" w:hAnsi="Calibri"/>
          <w:sz w:val="22"/>
        </w:rPr>
        <w:t>Le Président de l’AFP soumet au vote des membres présents les modifications apportées à certain</w:t>
      </w:r>
      <w:r w:rsidR="006A7573">
        <w:rPr>
          <w:rFonts w:ascii="Calibri" w:hAnsi="Calibri"/>
          <w:sz w:val="22"/>
        </w:rPr>
        <w:t>s</w:t>
      </w:r>
      <w:r>
        <w:rPr>
          <w:rFonts w:ascii="Calibri" w:hAnsi="Calibri"/>
          <w:sz w:val="22"/>
        </w:rPr>
        <w:t xml:space="preserve"> articles des statuts </w:t>
      </w:r>
      <w:r w:rsidRPr="00F533FF">
        <w:rPr>
          <w:rFonts w:ascii="Calibri" w:hAnsi="Calibri"/>
          <w:i/>
          <w:sz w:val="22"/>
        </w:rPr>
        <w:t xml:space="preserve">(cf. annexe : Les statuts de l’AFP de </w:t>
      </w:r>
      <w:r w:rsidR="00A44BB8" w:rsidRPr="00A44BB8">
        <w:rPr>
          <w:rFonts w:ascii="Calibri" w:hAnsi="Calibri"/>
          <w:b/>
          <w:sz w:val="22"/>
          <w:szCs w:val="22"/>
          <w:highlight w:val="yellow"/>
        </w:rPr>
        <w:t>.............</w:t>
      </w:r>
      <w:r w:rsidRPr="00F533FF">
        <w:rPr>
          <w:rFonts w:ascii="Calibri" w:hAnsi="Calibri"/>
          <w:i/>
          <w:sz w:val="22"/>
        </w:rPr>
        <w:t>avec les modifications surlignées en vert</w:t>
      </w:r>
      <w:r>
        <w:rPr>
          <w:rFonts w:ascii="Calibri" w:hAnsi="Calibri"/>
          <w:sz w:val="22"/>
        </w:rPr>
        <w:t>).</w:t>
      </w:r>
      <w:r w:rsidR="00014393">
        <w:rPr>
          <w:rFonts w:ascii="Calibri" w:hAnsi="Calibri"/>
          <w:sz w:val="22"/>
        </w:rPr>
        <w:t xml:space="preserve"> Les modifications sont adoptées à l’unanimité des membres présents</w:t>
      </w:r>
      <w:r w:rsidR="00FA0CD6">
        <w:rPr>
          <w:rFonts w:ascii="Calibri" w:hAnsi="Calibri"/>
          <w:sz w:val="22"/>
        </w:rPr>
        <w:t xml:space="preserve"> et représentés</w:t>
      </w:r>
      <w:r w:rsidR="00014393">
        <w:rPr>
          <w:rFonts w:ascii="Calibri" w:hAnsi="Calibri"/>
          <w:sz w:val="22"/>
        </w:rPr>
        <w:t>.</w:t>
      </w:r>
    </w:p>
    <w:p w:rsidR="00575939" w:rsidRDefault="00FF38F8" w:rsidP="00575939">
      <w:pPr>
        <w:widowControl w:val="0"/>
        <w:tabs>
          <w:tab w:val="left" w:pos="284"/>
        </w:tabs>
        <w:overflowPunct/>
        <w:spacing w:after="120"/>
        <w:jc w:val="both"/>
        <w:rPr>
          <w:rFonts w:ascii="Calibri" w:hAnsi="Calibri"/>
          <w:sz w:val="22"/>
        </w:rPr>
      </w:pPr>
      <w:r w:rsidRPr="00FF38F8">
        <w:rPr>
          <w:rFonts w:ascii="Calibri" w:hAnsi="Calibri"/>
          <w:sz w:val="22"/>
          <w:highlight w:val="green"/>
        </w:rPr>
        <w:t xml:space="preserve">La plupart des AFP ont un nombre très important de syndics (6 titulaires et 6 suppléants) qu’il est parfois impossible de remplir. Aussi, </w:t>
      </w:r>
      <w:r>
        <w:rPr>
          <w:rFonts w:ascii="Calibri" w:hAnsi="Calibri"/>
          <w:sz w:val="22"/>
          <w:highlight w:val="green"/>
        </w:rPr>
        <w:t xml:space="preserve">certaines AFP ont diminué leur </w:t>
      </w:r>
      <w:r w:rsidRPr="00FF38F8">
        <w:rPr>
          <w:rFonts w:ascii="Calibri" w:hAnsi="Calibri"/>
          <w:sz w:val="22"/>
          <w:highlight w:val="green"/>
        </w:rPr>
        <w:t>nombre de syndics en effectuant une modification statutaire</w:t>
      </w:r>
      <w:r>
        <w:rPr>
          <w:rFonts w:ascii="Calibri" w:hAnsi="Calibri"/>
          <w:sz w:val="22"/>
          <w:highlight w:val="green"/>
        </w:rPr>
        <w:t>. Le conte</w:t>
      </w:r>
      <w:r w:rsidRPr="00FF38F8">
        <w:rPr>
          <w:rFonts w:ascii="Calibri" w:hAnsi="Calibri"/>
          <w:sz w:val="22"/>
          <w:highlight w:val="green"/>
        </w:rPr>
        <w:t>nu de l’article concernant la composition du syndicat est devenu :</w:t>
      </w:r>
    </w:p>
    <w:p w:rsidR="00FF38F8" w:rsidRPr="00F22BC2" w:rsidRDefault="00FF38F8" w:rsidP="00FF38F8">
      <w:pPr>
        <w:tabs>
          <w:tab w:val="left" w:pos="1260"/>
        </w:tabs>
        <w:ind w:left="567"/>
        <w:jc w:val="both"/>
      </w:pPr>
      <w:r w:rsidRPr="00E81356">
        <w:rPr>
          <w:highlight w:val="green"/>
        </w:rPr>
        <w:t>Le syndicat se compose de 5 membres titulaires dont 2 représentants de la commune, 3 représentants des propriétaires privés et d’1 membre suppléant. Peut être élu au syndicat tout propriétaire, membre de l’association et membre de l’assemblée générale des propriétaires.</w:t>
      </w:r>
    </w:p>
    <w:p w:rsidR="00FF38F8" w:rsidRDefault="00FF38F8" w:rsidP="00575939">
      <w:pPr>
        <w:widowControl w:val="0"/>
        <w:tabs>
          <w:tab w:val="left" w:pos="284"/>
        </w:tabs>
        <w:overflowPunct/>
        <w:spacing w:after="120"/>
        <w:jc w:val="both"/>
        <w:rPr>
          <w:rFonts w:ascii="Calibri" w:hAnsi="Calibri"/>
          <w:sz w:val="22"/>
        </w:rPr>
      </w:pPr>
    </w:p>
    <w:p w:rsidR="00575939" w:rsidRPr="00575939" w:rsidRDefault="00575939" w:rsidP="00575939">
      <w:pPr>
        <w:pStyle w:val="Paragraphedeliste"/>
        <w:widowControl w:val="0"/>
        <w:numPr>
          <w:ilvl w:val="0"/>
          <w:numId w:val="2"/>
        </w:numPr>
        <w:tabs>
          <w:tab w:val="left" w:pos="284"/>
        </w:tabs>
        <w:overflowPunct/>
        <w:spacing w:after="120"/>
        <w:jc w:val="both"/>
        <w:rPr>
          <w:rFonts w:ascii="Calibri" w:hAnsi="Calibri"/>
          <w:b/>
          <w:sz w:val="22"/>
        </w:rPr>
      </w:pPr>
      <w:r w:rsidRPr="00575939">
        <w:rPr>
          <w:rFonts w:ascii="Calibri" w:hAnsi="Calibri"/>
          <w:b/>
          <w:sz w:val="22"/>
        </w:rPr>
        <w:t>Questions diverses</w:t>
      </w:r>
    </w:p>
    <w:p w:rsidR="00575939" w:rsidRDefault="00575939" w:rsidP="00575939">
      <w:pPr>
        <w:pStyle w:val="Paragraphedeliste"/>
        <w:widowControl w:val="0"/>
        <w:tabs>
          <w:tab w:val="left" w:pos="284"/>
        </w:tabs>
        <w:overflowPunct/>
        <w:spacing w:after="120"/>
        <w:jc w:val="both"/>
        <w:rPr>
          <w:rFonts w:ascii="Calibri" w:hAnsi="Calibri"/>
          <w:sz w:val="22"/>
        </w:rPr>
      </w:pPr>
    </w:p>
    <w:p w:rsidR="00575939" w:rsidRPr="00575939" w:rsidRDefault="00575939" w:rsidP="00575939">
      <w:pPr>
        <w:widowControl w:val="0"/>
        <w:tabs>
          <w:tab w:val="left" w:pos="284"/>
        </w:tabs>
        <w:overflowPunct/>
        <w:spacing w:after="120"/>
        <w:jc w:val="both"/>
        <w:rPr>
          <w:rFonts w:ascii="Calibri" w:hAnsi="Calibri"/>
          <w:sz w:val="22"/>
        </w:rPr>
      </w:pPr>
      <w:r>
        <w:rPr>
          <w:rFonts w:ascii="Calibri" w:hAnsi="Calibri"/>
          <w:sz w:val="22"/>
        </w:rPr>
        <w:t>Aucune question n’est posée par les propriétaires</w:t>
      </w:r>
    </w:p>
    <w:p w:rsidR="0091679C" w:rsidRDefault="0091679C" w:rsidP="0091679C">
      <w:pPr>
        <w:widowControl w:val="0"/>
        <w:tabs>
          <w:tab w:val="left" w:pos="284"/>
        </w:tabs>
        <w:overflowPunct/>
        <w:spacing w:after="120"/>
        <w:rPr>
          <w:rFonts w:ascii="Calibri" w:hAnsi="Calibri"/>
          <w:b/>
          <w:sz w:val="22"/>
        </w:rPr>
      </w:pPr>
    </w:p>
    <w:p w:rsidR="00575939" w:rsidRDefault="00575939" w:rsidP="00575939">
      <w:pPr>
        <w:rPr>
          <w:rFonts w:ascii="Calibri" w:hAnsi="Calibri"/>
          <w:sz w:val="22"/>
          <w:szCs w:val="22"/>
        </w:rPr>
      </w:pPr>
      <w:r>
        <w:rPr>
          <w:rFonts w:ascii="Calibri" w:hAnsi="Calibri"/>
          <w:sz w:val="22"/>
          <w:szCs w:val="22"/>
        </w:rPr>
        <w:t xml:space="preserve">L’ordre du jour de l’AG extraordinaire étant épuisé, la séance est levée à </w:t>
      </w:r>
      <w:r w:rsidRPr="00A44BB8">
        <w:rPr>
          <w:rFonts w:ascii="Calibri" w:hAnsi="Calibri"/>
          <w:sz w:val="22"/>
          <w:szCs w:val="22"/>
          <w:highlight w:val="yellow"/>
        </w:rPr>
        <w:t>1</w:t>
      </w:r>
      <w:r w:rsidR="00FA5D12" w:rsidRPr="00A44BB8">
        <w:rPr>
          <w:rFonts w:ascii="Calibri" w:hAnsi="Calibri"/>
          <w:sz w:val="22"/>
          <w:szCs w:val="22"/>
          <w:highlight w:val="yellow"/>
        </w:rPr>
        <w:t>6</w:t>
      </w:r>
      <w:r w:rsidRPr="00A44BB8">
        <w:rPr>
          <w:rFonts w:ascii="Calibri" w:hAnsi="Calibri"/>
          <w:sz w:val="22"/>
          <w:szCs w:val="22"/>
          <w:highlight w:val="yellow"/>
        </w:rPr>
        <w:t>h30.</w:t>
      </w:r>
    </w:p>
    <w:p w:rsidR="00575939" w:rsidRDefault="00575939" w:rsidP="00575939">
      <w:pPr>
        <w:rPr>
          <w:rFonts w:ascii="Calibri" w:hAnsi="Calibri"/>
          <w:sz w:val="22"/>
          <w:szCs w:val="22"/>
        </w:rPr>
      </w:pPr>
    </w:p>
    <w:p w:rsidR="00EF006C" w:rsidRDefault="00EF006C" w:rsidP="00575939">
      <w:pPr>
        <w:ind w:left="4956" w:firstLine="708"/>
        <w:rPr>
          <w:rFonts w:ascii="Calibri" w:hAnsi="Calibri"/>
          <w:b/>
          <w:sz w:val="22"/>
          <w:szCs w:val="22"/>
        </w:rPr>
      </w:pPr>
    </w:p>
    <w:p w:rsidR="00575939" w:rsidRDefault="00575939" w:rsidP="00575939">
      <w:pPr>
        <w:ind w:left="4956" w:firstLine="708"/>
        <w:rPr>
          <w:rFonts w:ascii="Calibri" w:hAnsi="Calibri"/>
          <w:b/>
          <w:sz w:val="22"/>
          <w:szCs w:val="22"/>
        </w:rPr>
      </w:pPr>
      <w:r>
        <w:rPr>
          <w:rFonts w:ascii="Calibri" w:hAnsi="Calibri"/>
          <w:b/>
          <w:sz w:val="22"/>
          <w:szCs w:val="22"/>
        </w:rPr>
        <w:t>Le Président :</w:t>
      </w:r>
    </w:p>
    <w:p w:rsidR="00575939" w:rsidRDefault="00A44BB8" w:rsidP="00575939">
      <w:pPr>
        <w:ind w:left="4956" w:firstLine="708"/>
        <w:rPr>
          <w:rFonts w:ascii="Calibri" w:hAnsi="Calibri"/>
          <w:b/>
          <w:sz w:val="22"/>
          <w:szCs w:val="22"/>
        </w:rPr>
      </w:pPr>
      <w:r w:rsidRPr="00A44BB8">
        <w:rPr>
          <w:rFonts w:ascii="Calibri" w:hAnsi="Calibri"/>
          <w:b/>
          <w:sz w:val="22"/>
          <w:szCs w:val="22"/>
          <w:highlight w:val="yellow"/>
        </w:rPr>
        <w:t>.....................</w:t>
      </w:r>
    </w:p>
    <w:p w:rsidR="00B2506B" w:rsidRDefault="00B2506B" w:rsidP="0091679C">
      <w:pPr>
        <w:widowControl w:val="0"/>
        <w:tabs>
          <w:tab w:val="left" w:pos="284"/>
        </w:tabs>
        <w:overflowPunct/>
        <w:spacing w:after="120"/>
        <w:rPr>
          <w:rFonts w:ascii="Calibri" w:hAnsi="Calibri"/>
          <w:b/>
          <w:sz w:val="22"/>
        </w:rPr>
      </w:pPr>
      <w:bookmarkStart w:id="0" w:name="_GoBack"/>
      <w:bookmarkEnd w:id="0"/>
    </w:p>
    <w:p w:rsidR="00B2506B" w:rsidRDefault="00B2506B" w:rsidP="0091679C">
      <w:pPr>
        <w:widowControl w:val="0"/>
        <w:tabs>
          <w:tab w:val="left" w:pos="284"/>
        </w:tabs>
        <w:overflowPunct/>
        <w:spacing w:after="120"/>
        <w:rPr>
          <w:rFonts w:ascii="Calibri" w:hAnsi="Calibri"/>
          <w:b/>
          <w:sz w:val="22"/>
        </w:rPr>
      </w:pPr>
    </w:p>
    <w:p w:rsidR="00B2506B" w:rsidRDefault="00B2506B" w:rsidP="0091679C">
      <w:pPr>
        <w:widowControl w:val="0"/>
        <w:tabs>
          <w:tab w:val="left" w:pos="284"/>
        </w:tabs>
        <w:overflowPunct/>
        <w:spacing w:after="120"/>
        <w:rPr>
          <w:rFonts w:ascii="Calibri" w:hAnsi="Calibri"/>
          <w:b/>
          <w:sz w:val="22"/>
        </w:rPr>
      </w:pPr>
    </w:p>
    <w:p w:rsidR="00B2506B" w:rsidRDefault="00B2506B" w:rsidP="0091679C">
      <w:pPr>
        <w:widowControl w:val="0"/>
        <w:tabs>
          <w:tab w:val="left" w:pos="284"/>
        </w:tabs>
        <w:overflowPunct/>
        <w:spacing w:after="120"/>
        <w:rPr>
          <w:rFonts w:ascii="Calibri" w:hAnsi="Calibri"/>
          <w:b/>
          <w:sz w:val="22"/>
        </w:rPr>
      </w:pPr>
    </w:p>
    <w:p w:rsidR="00B2506B" w:rsidRDefault="00B2506B" w:rsidP="0091679C">
      <w:pPr>
        <w:widowControl w:val="0"/>
        <w:tabs>
          <w:tab w:val="left" w:pos="284"/>
        </w:tabs>
        <w:overflowPunct/>
        <w:spacing w:after="120"/>
        <w:rPr>
          <w:rFonts w:ascii="Calibri" w:hAnsi="Calibri"/>
          <w:b/>
          <w:sz w:val="22"/>
        </w:rPr>
      </w:pPr>
    </w:p>
    <w:p w:rsidR="00B2506B" w:rsidRDefault="00B2506B" w:rsidP="0091679C">
      <w:pPr>
        <w:widowControl w:val="0"/>
        <w:tabs>
          <w:tab w:val="left" w:pos="284"/>
        </w:tabs>
        <w:overflowPunct/>
        <w:spacing w:after="120"/>
        <w:rPr>
          <w:rFonts w:ascii="Calibri" w:hAnsi="Calibri"/>
          <w:b/>
          <w:sz w:val="22"/>
        </w:rPr>
      </w:pPr>
    </w:p>
    <w:sectPr w:rsidR="00B2506B" w:rsidSect="0015617A">
      <w:headerReference w:type="default" r:id="rId7"/>
      <w:footerReference w:type="default" r:id="rId8"/>
      <w:pgSz w:w="11906" w:h="16838"/>
      <w:pgMar w:top="1417" w:right="1417" w:bottom="1417" w:left="1417" w:header="62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B62" w:rsidRDefault="003C4B62" w:rsidP="00A8060C">
      <w:r>
        <w:separator/>
      </w:r>
    </w:p>
  </w:endnote>
  <w:endnote w:type="continuationSeparator" w:id="0">
    <w:p w:rsidR="003C4B62" w:rsidRDefault="003C4B62" w:rsidP="00A8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7A" w:rsidRDefault="0015617A" w:rsidP="0015617A">
    <w:pPr>
      <w:pStyle w:val="Pieddepage"/>
      <w:jc w:val="center"/>
      <w:rPr>
        <w:rFonts w:ascii="Calibri" w:hAnsi="Calibri"/>
        <w:i/>
        <w:color w:val="808080"/>
        <w:sz w:val="18"/>
      </w:rPr>
    </w:pPr>
    <w:r w:rsidRPr="00F8539A">
      <w:rPr>
        <w:rFonts w:ascii="Calibri" w:hAnsi="Calibri"/>
        <w:i/>
        <w:color w:val="808080"/>
        <w:sz w:val="18"/>
      </w:rPr>
      <w:t xml:space="preserve">Modèle de </w:t>
    </w:r>
    <w:r>
      <w:rPr>
        <w:rFonts w:ascii="Calibri" w:hAnsi="Calibri"/>
        <w:i/>
        <w:color w:val="808080"/>
        <w:sz w:val="18"/>
      </w:rPr>
      <w:t xml:space="preserve">procès-verbal </w:t>
    </w:r>
    <w:r>
      <w:rPr>
        <w:rFonts w:ascii="Calibri" w:hAnsi="Calibri"/>
        <w:i/>
        <w:color w:val="808080"/>
        <w:sz w:val="18"/>
      </w:rPr>
      <w:t>d’une une assemblée extraordinaire pour modifications statutaires</w:t>
    </w:r>
    <w:r w:rsidRPr="00F8539A">
      <w:rPr>
        <w:rFonts w:ascii="Calibri" w:hAnsi="Calibri"/>
        <w:i/>
        <w:color w:val="808080"/>
        <w:sz w:val="18"/>
      </w:rPr>
      <w:t xml:space="preserve">  </w:t>
    </w:r>
  </w:p>
  <w:p w:rsidR="0015617A" w:rsidRDefault="0015617A" w:rsidP="0015617A">
    <w:pPr>
      <w:pStyle w:val="Pieddepage"/>
      <w:jc w:val="center"/>
    </w:pPr>
    <w:r>
      <w:rPr>
        <w:rFonts w:ascii="Calibri" w:hAnsi="Calibri"/>
        <w:i/>
        <w:color w:val="808080"/>
        <w:sz w:val="18"/>
      </w:rPr>
      <w:t>(</w:t>
    </w:r>
    <w:r w:rsidRPr="00F8539A">
      <w:rPr>
        <w:rFonts w:ascii="Calibri" w:hAnsi="Calibri"/>
        <w:i/>
        <w:color w:val="808080"/>
        <w:sz w:val="18"/>
      </w:rPr>
      <w:t>Asso. des AFP et GP des PO, 2016)</w:t>
    </w:r>
  </w:p>
  <w:p w:rsidR="0015617A" w:rsidRDefault="001561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B62" w:rsidRDefault="003C4B62" w:rsidP="00A8060C">
      <w:r>
        <w:separator/>
      </w:r>
    </w:p>
  </w:footnote>
  <w:footnote w:type="continuationSeparator" w:id="0">
    <w:p w:rsidR="003C4B62" w:rsidRDefault="003C4B62" w:rsidP="00A80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BB8" w:rsidRPr="006473EE" w:rsidRDefault="00A44BB8" w:rsidP="00A44BB8">
    <w:pPr>
      <w:rPr>
        <w:rFonts w:ascii="Calibri" w:hAnsi="Calibri"/>
        <w:b/>
        <w:highlight w:val="yellow"/>
      </w:rPr>
    </w:pPr>
    <w:r w:rsidRPr="006473EE">
      <w:rPr>
        <w:rFonts w:ascii="Calibri" w:hAnsi="Calibri"/>
        <w:b/>
        <w:highlight w:val="yellow"/>
      </w:rPr>
      <w:t xml:space="preserve">Association Foncière Pastorale </w:t>
    </w:r>
    <w:proofErr w:type="gramStart"/>
    <w:r w:rsidRPr="006473EE">
      <w:rPr>
        <w:rFonts w:ascii="Calibri" w:hAnsi="Calibri"/>
        <w:b/>
        <w:highlight w:val="yellow"/>
      </w:rPr>
      <w:t>de ..</w:t>
    </w:r>
    <w:proofErr w:type="gramEnd"/>
  </w:p>
  <w:p w:rsidR="00A44BB8" w:rsidRPr="006473EE" w:rsidRDefault="00A44BB8" w:rsidP="00A44BB8">
    <w:pPr>
      <w:rPr>
        <w:rFonts w:ascii="Calibri" w:hAnsi="Calibri"/>
        <w:b/>
        <w:highlight w:val="yellow"/>
      </w:rPr>
    </w:pPr>
    <w:r w:rsidRPr="006473EE">
      <w:rPr>
        <w:rFonts w:ascii="Calibri" w:hAnsi="Calibri"/>
        <w:b/>
        <w:highlight w:val="yellow"/>
      </w:rPr>
      <w:t>Maire de .....</w:t>
    </w:r>
  </w:p>
  <w:p w:rsidR="00A44BB8" w:rsidRDefault="00A44BB8" w:rsidP="00A44BB8">
    <w:pPr>
      <w:rPr>
        <w:rFonts w:ascii="Calibri" w:hAnsi="Calibri"/>
        <w:b/>
      </w:rPr>
    </w:pPr>
    <w:r w:rsidRPr="006473EE">
      <w:rPr>
        <w:rFonts w:ascii="Calibri" w:hAnsi="Calibri"/>
        <w:b/>
        <w:highlight w:val="yellow"/>
      </w:rPr>
      <w:t>66 ...  ........................</w:t>
    </w:r>
  </w:p>
  <w:p w:rsidR="00A8060C" w:rsidRDefault="00A806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133F"/>
    <w:multiLevelType w:val="hybridMultilevel"/>
    <w:tmpl w:val="25F815D6"/>
    <w:lvl w:ilvl="0" w:tplc="11F074A4">
      <w:start w:val="1"/>
      <w:numFmt w:val="decimal"/>
      <w:lvlText w:val="%1."/>
      <w:lvlJc w:val="left"/>
      <w:pPr>
        <w:ind w:left="720" w:hanging="360"/>
      </w:pPr>
      <w:rPr>
        <w:b/>
        <w:i/>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F8475E4"/>
    <w:multiLevelType w:val="hybridMultilevel"/>
    <w:tmpl w:val="0A0256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451719B"/>
    <w:multiLevelType w:val="hybridMultilevel"/>
    <w:tmpl w:val="4C061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513572"/>
    <w:multiLevelType w:val="hybridMultilevel"/>
    <w:tmpl w:val="271CD1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A8C2C16"/>
    <w:multiLevelType w:val="hybridMultilevel"/>
    <w:tmpl w:val="1C66FBC6"/>
    <w:lvl w:ilvl="0" w:tplc="28AA702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E854BE1"/>
    <w:multiLevelType w:val="hybridMultilevel"/>
    <w:tmpl w:val="75C8E74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62D71CD0"/>
    <w:multiLevelType w:val="hybridMultilevel"/>
    <w:tmpl w:val="F3E06118"/>
    <w:lvl w:ilvl="0" w:tplc="5ECAFF24">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687E663C"/>
    <w:multiLevelType w:val="hybridMultilevel"/>
    <w:tmpl w:val="E6665A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E1574FE"/>
    <w:multiLevelType w:val="hybridMultilevel"/>
    <w:tmpl w:val="11A06C8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1"/>
  </w:num>
  <w:num w:numId="7">
    <w:abstractNumId w:val="6"/>
  </w:num>
  <w:num w:numId="8">
    <w:abstractNumId w:val="2"/>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ED"/>
    <w:rsid w:val="00014393"/>
    <w:rsid w:val="0011179C"/>
    <w:rsid w:val="0015617A"/>
    <w:rsid w:val="00163784"/>
    <w:rsid w:val="001D53B6"/>
    <w:rsid w:val="0020175C"/>
    <w:rsid w:val="002A345A"/>
    <w:rsid w:val="002D47EF"/>
    <w:rsid w:val="002F750E"/>
    <w:rsid w:val="003B44EA"/>
    <w:rsid w:val="003C4B62"/>
    <w:rsid w:val="004E0E2A"/>
    <w:rsid w:val="00575939"/>
    <w:rsid w:val="00663F51"/>
    <w:rsid w:val="006A5F19"/>
    <w:rsid w:val="006A7573"/>
    <w:rsid w:val="006C5945"/>
    <w:rsid w:val="006E144B"/>
    <w:rsid w:val="00704526"/>
    <w:rsid w:val="00745BD1"/>
    <w:rsid w:val="007C1E6A"/>
    <w:rsid w:val="007D4C7D"/>
    <w:rsid w:val="00860C94"/>
    <w:rsid w:val="00870120"/>
    <w:rsid w:val="008D6712"/>
    <w:rsid w:val="0091679C"/>
    <w:rsid w:val="0094487F"/>
    <w:rsid w:val="00987D2E"/>
    <w:rsid w:val="009D15ED"/>
    <w:rsid w:val="009E11E2"/>
    <w:rsid w:val="009F1908"/>
    <w:rsid w:val="00A3475E"/>
    <w:rsid w:val="00A44BB8"/>
    <w:rsid w:val="00A8060C"/>
    <w:rsid w:val="00A80FB7"/>
    <w:rsid w:val="00AA63DC"/>
    <w:rsid w:val="00B2506B"/>
    <w:rsid w:val="00B54B48"/>
    <w:rsid w:val="00B70DFC"/>
    <w:rsid w:val="00BE3F7F"/>
    <w:rsid w:val="00C95FB5"/>
    <w:rsid w:val="00E76B4F"/>
    <w:rsid w:val="00E8442E"/>
    <w:rsid w:val="00EA4CB2"/>
    <w:rsid w:val="00ED094B"/>
    <w:rsid w:val="00EF006C"/>
    <w:rsid w:val="00F07938"/>
    <w:rsid w:val="00F10428"/>
    <w:rsid w:val="00F533FF"/>
    <w:rsid w:val="00FA0CD6"/>
    <w:rsid w:val="00FA5D12"/>
    <w:rsid w:val="00FF38F8"/>
    <w:rsid w:val="00FF57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5E662-2D5B-45D5-9514-CA80B9E6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60C"/>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1">
    <w:name w:val="Corps de texte1"/>
    <w:basedOn w:val="Normal"/>
    <w:rsid w:val="00A8060C"/>
    <w:pPr>
      <w:overflowPunct/>
      <w:autoSpaceDE/>
      <w:autoSpaceDN/>
      <w:adjustRightInd/>
      <w:spacing w:before="100" w:beforeAutospacing="1" w:after="100" w:afterAutospacing="1"/>
    </w:pPr>
    <w:rPr>
      <w:sz w:val="24"/>
      <w:szCs w:val="24"/>
    </w:rPr>
  </w:style>
  <w:style w:type="paragraph" w:styleId="En-tte">
    <w:name w:val="header"/>
    <w:basedOn w:val="Normal"/>
    <w:link w:val="En-tteCar"/>
    <w:uiPriority w:val="99"/>
    <w:unhideWhenUsed/>
    <w:rsid w:val="00A8060C"/>
    <w:pPr>
      <w:tabs>
        <w:tab w:val="center" w:pos="4536"/>
        <w:tab w:val="right" w:pos="9072"/>
      </w:tabs>
    </w:pPr>
  </w:style>
  <w:style w:type="character" w:customStyle="1" w:styleId="En-tteCar">
    <w:name w:val="En-tête Car"/>
    <w:basedOn w:val="Policepardfaut"/>
    <w:link w:val="En-tte"/>
    <w:uiPriority w:val="99"/>
    <w:rsid w:val="00A8060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A8060C"/>
    <w:pPr>
      <w:tabs>
        <w:tab w:val="center" w:pos="4536"/>
        <w:tab w:val="right" w:pos="9072"/>
      </w:tabs>
    </w:pPr>
  </w:style>
  <w:style w:type="character" w:customStyle="1" w:styleId="PieddepageCar">
    <w:name w:val="Pied de page Car"/>
    <w:basedOn w:val="Policepardfaut"/>
    <w:link w:val="Pieddepage"/>
    <w:uiPriority w:val="99"/>
    <w:rsid w:val="00A8060C"/>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575939"/>
    <w:pPr>
      <w:ind w:left="720"/>
      <w:contextualSpacing/>
    </w:pPr>
  </w:style>
  <w:style w:type="paragraph" w:customStyle="1" w:styleId="Default">
    <w:name w:val="Default"/>
    <w:rsid w:val="009E11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59677">
      <w:bodyDiv w:val="1"/>
      <w:marLeft w:val="0"/>
      <w:marRight w:val="0"/>
      <w:marTop w:val="0"/>
      <w:marBottom w:val="0"/>
      <w:divBdr>
        <w:top w:val="none" w:sz="0" w:space="0" w:color="auto"/>
        <w:left w:val="none" w:sz="0" w:space="0" w:color="auto"/>
        <w:bottom w:val="none" w:sz="0" w:space="0" w:color="auto"/>
        <w:right w:val="none" w:sz="0" w:space="0" w:color="auto"/>
      </w:divBdr>
    </w:div>
    <w:div w:id="792679244">
      <w:bodyDiv w:val="1"/>
      <w:marLeft w:val="0"/>
      <w:marRight w:val="0"/>
      <w:marTop w:val="0"/>
      <w:marBottom w:val="0"/>
      <w:divBdr>
        <w:top w:val="none" w:sz="0" w:space="0" w:color="auto"/>
        <w:left w:val="none" w:sz="0" w:space="0" w:color="auto"/>
        <w:bottom w:val="none" w:sz="0" w:space="0" w:color="auto"/>
        <w:right w:val="none" w:sz="0" w:space="0" w:color="auto"/>
      </w:divBdr>
    </w:div>
    <w:div w:id="1034234373">
      <w:bodyDiv w:val="1"/>
      <w:marLeft w:val="0"/>
      <w:marRight w:val="0"/>
      <w:marTop w:val="0"/>
      <w:marBottom w:val="0"/>
      <w:divBdr>
        <w:top w:val="none" w:sz="0" w:space="0" w:color="auto"/>
        <w:left w:val="none" w:sz="0" w:space="0" w:color="auto"/>
        <w:bottom w:val="none" w:sz="0" w:space="0" w:color="auto"/>
        <w:right w:val="none" w:sz="0" w:space="0" w:color="auto"/>
      </w:divBdr>
    </w:div>
    <w:div w:id="1370494644">
      <w:bodyDiv w:val="1"/>
      <w:marLeft w:val="0"/>
      <w:marRight w:val="0"/>
      <w:marTop w:val="0"/>
      <w:marBottom w:val="0"/>
      <w:divBdr>
        <w:top w:val="none" w:sz="0" w:space="0" w:color="auto"/>
        <w:left w:val="none" w:sz="0" w:space="0" w:color="auto"/>
        <w:bottom w:val="none" w:sz="0" w:space="0" w:color="auto"/>
        <w:right w:val="none" w:sz="0" w:space="0" w:color="auto"/>
      </w:divBdr>
    </w:div>
    <w:div w:id="1441337238">
      <w:bodyDiv w:val="1"/>
      <w:marLeft w:val="0"/>
      <w:marRight w:val="0"/>
      <w:marTop w:val="0"/>
      <w:marBottom w:val="0"/>
      <w:divBdr>
        <w:top w:val="none" w:sz="0" w:space="0" w:color="auto"/>
        <w:left w:val="none" w:sz="0" w:space="0" w:color="auto"/>
        <w:bottom w:val="none" w:sz="0" w:space="0" w:color="auto"/>
        <w:right w:val="none" w:sz="0" w:space="0" w:color="auto"/>
      </w:divBdr>
    </w:div>
    <w:div w:id="1669289520">
      <w:bodyDiv w:val="1"/>
      <w:marLeft w:val="0"/>
      <w:marRight w:val="0"/>
      <w:marTop w:val="0"/>
      <w:marBottom w:val="0"/>
      <w:divBdr>
        <w:top w:val="none" w:sz="0" w:space="0" w:color="auto"/>
        <w:left w:val="none" w:sz="0" w:space="0" w:color="auto"/>
        <w:bottom w:val="none" w:sz="0" w:space="0" w:color="auto"/>
        <w:right w:val="none" w:sz="0" w:space="0" w:color="auto"/>
      </w:divBdr>
    </w:div>
    <w:div w:id="17074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604</Words>
  <Characters>3324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AFPGP_Tosh</dc:creator>
  <cp:keywords/>
  <dc:description/>
  <cp:lastModifiedBy>AFPGP_Tosh</cp:lastModifiedBy>
  <cp:revision>52</cp:revision>
  <cp:lastPrinted>2015-02-24T09:43:00Z</cp:lastPrinted>
  <dcterms:created xsi:type="dcterms:W3CDTF">2015-02-17T08:46:00Z</dcterms:created>
  <dcterms:modified xsi:type="dcterms:W3CDTF">2016-09-08T14:15:00Z</dcterms:modified>
</cp:coreProperties>
</file>